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50E7F6CA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>Vraćanje u ispravno radno stanje infrastrukture u području prijevoza oštećene u potresu na području Zagrebačke 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>Izravna dodjela Hrvatske ceste d.o.o. Zagreb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D30CC" w14:textId="1D048E9E" w:rsidR="00091B23" w:rsidRDefault="001B4B86" w:rsidP="001F0D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  <w:r w:rsidR="00BB5955">
        <w:rPr>
          <w:rFonts w:ascii="Times New Roman" w:hAnsi="Times New Roman"/>
          <w:sz w:val="24"/>
          <w:szCs w:val="24"/>
        </w:rPr>
        <w:t>jednom mjesečno, a najkasnije svaka tri mjeseca</w:t>
      </w:r>
      <w:r w:rsidR="001F0DE7">
        <w:rPr>
          <w:rFonts w:ascii="Times New Roman" w:hAnsi="Times New Roman"/>
          <w:sz w:val="24"/>
          <w:szCs w:val="24"/>
        </w:rPr>
        <w:t>.</w:t>
      </w:r>
      <w:r w:rsidR="00D832CA" w:rsidRPr="00F62B25">
        <w:rPr>
          <w:rFonts w:ascii="Times New Roman" w:hAnsi="Times New Roman"/>
          <w:sz w:val="24"/>
          <w:szCs w:val="24"/>
        </w:rPr>
        <w:t xml:space="preserve">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602030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7D86EB3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F5A478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>(… EUR</w:t>
      </w:r>
      <w:r w:rsidR="00FB16CB">
        <w:rPr>
          <w:rFonts w:ascii="Times New Roman" w:hAnsi="Times New Roman"/>
          <w:sz w:val="24"/>
          <w:szCs w:val="24"/>
        </w:rPr>
        <w:t>,</w:t>
      </w:r>
      <w:r w:rsidR="004668A5" w:rsidRPr="00163B56">
        <w:rPr>
          <w:rFonts w:ascii="Times New Roman" w:hAnsi="Times New Roman"/>
          <w:sz w:val="24"/>
          <w:szCs w:val="24"/>
        </w:rPr>
        <w:t xml:space="preserve">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1CA45E2F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ne može biti viši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="00FD77EE">
        <w:rPr>
          <w:rFonts w:ascii="Times New Roman" w:hAnsi="Times New Roman"/>
          <w:sz w:val="24"/>
          <w:szCs w:val="24"/>
        </w:rPr>
        <w:t>.</w:t>
      </w:r>
      <w:r w:rsidR="00E66FE1" w:rsidRPr="00E0048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6F5A6D6F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D77EE">
        <w:rPr>
          <w:rFonts w:ascii="Times New Roman" w:hAnsi="Times New Roman"/>
          <w:sz w:val="24"/>
          <w:szCs w:val="24"/>
        </w:rPr>
        <w:t>2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D77EE">
        <w:rPr>
          <w:rFonts w:ascii="Times New Roman" w:hAnsi="Times New Roman"/>
          <w:sz w:val="24"/>
          <w:szCs w:val="24"/>
        </w:rPr>
        <w:t>ožujka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4F032DE9" w:rsidR="00911CDA" w:rsidRPr="00355DD6" w:rsidRDefault="00B54441" w:rsidP="00C321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24AD5" w14:textId="77777777" w:rsidR="00E80859" w:rsidRDefault="00E80859" w:rsidP="00CE785D">
      <w:pPr>
        <w:spacing w:after="0" w:line="240" w:lineRule="auto"/>
      </w:pPr>
      <w:r>
        <w:separator/>
      </w:r>
    </w:p>
  </w:endnote>
  <w:endnote w:type="continuationSeparator" w:id="0">
    <w:p w14:paraId="13EBE623" w14:textId="77777777" w:rsidR="00E80859" w:rsidRDefault="00E80859" w:rsidP="00CE785D">
      <w:pPr>
        <w:spacing w:after="0" w:line="240" w:lineRule="auto"/>
      </w:pPr>
      <w:r>
        <w:continuationSeparator/>
      </w:r>
    </w:p>
  </w:endnote>
  <w:endnote w:type="continuationNotice" w:id="1">
    <w:p w14:paraId="007F5581" w14:textId="77777777" w:rsidR="00E80859" w:rsidRDefault="00E80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49333941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E190C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E190C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0BB77" w14:textId="77777777" w:rsidR="00E80859" w:rsidRDefault="00E80859" w:rsidP="00CE785D">
      <w:pPr>
        <w:spacing w:after="0" w:line="240" w:lineRule="auto"/>
      </w:pPr>
      <w:r>
        <w:separator/>
      </w:r>
    </w:p>
  </w:footnote>
  <w:footnote w:type="continuationSeparator" w:id="0">
    <w:p w14:paraId="0212234A" w14:textId="77777777" w:rsidR="00E80859" w:rsidRDefault="00E80859" w:rsidP="00CE785D">
      <w:pPr>
        <w:spacing w:after="0" w:line="240" w:lineRule="auto"/>
      </w:pPr>
      <w:r>
        <w:continuationSeparator/>
      </w:r>
    </w:p>
  </w:footnote>
  <w:footnote w:type="continuationNotice" w:id="1">
    <w:p w14:paraId="19D2AEFD" w14:textId="77777777" w:rsidR="00E80859" w:rsidRDefault="00E808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US" w:eastAsia="en-US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1F0DE7"/>
    <w:rsid w:val="001F46A5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19C1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190C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19F9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B5955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859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151DA-48E9-4450-8A9E-14115AB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2022-12-09T10:02:00Z</dcterms:created>
  <dcterms:modified xsi:type="dcterms:W3CDTF">2022-12-14T09:16:00Z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